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Nonprofit marketing plan template</w:t>
      </w:r>
    </w:p>
    <w:p>
      <w:r>
        <w:t>From The Nonprofit Guide, thenonprofitguide.com/templates/nonprofit-marketing-plan/. Keep it to two or three pages. The example is fictional.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Section</w:t>
            </w:r>
          </w:p>
        </w:tc>
        <w:tc>
          <w:tcPr>
            <w:tcW w:type="dxa" w:w="2880"/>
          </w:tcPr>
          <w:p>
            <w:r>
              <w:t>Your plan</w:t>
            </w:r>
          </w:p>
        </w:tc>
        <w:tc>
          <w:tcPr>
            <w:tcW w:type="dxa" w:w="2880"/>
          </w:tcPr>
          <w:p>
            <w:r>
              <w:t>Example</w:t>
            </w:r>
          </w:p>
        </w:tc>
      </w:tr>
      <w:tr>
        <w:tc>
          <w:tcPr>
            <w:tcW w:type="dxa" w:w="2880"/>
          </w:tcPr>
          <w:p>
            <w:r>
              <w:t>1. Purpose</w:t>
              <w:br/>
              <w:t>(What the marketing must achieve this year, tied to the strategic plan)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Recruit 60 new volunteers and raise $40,000 from new donors</w:t>
            </w:r>
          </w:p>
        </w:tc>
      </w:tr>
      <w:tr>
        <w:tc>
          <w:tcPr>
            <w:tcW w:type="dxa" w:w="2880"/>
          </w:tcPr>
          <w:p>
            <w:r>
              <w:t>2. Audiences</w:t>
              <w:br/>
              <w:t>(Two to four groups, in priority order, and what each needs to hear)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Parents of children we serve; local professionals aged 30 to 50; past donors</w:t>
            </w:r>
          </w:p>
        </w:tc>
      </w:tr>
      <w:tr>
        <w:tc>
          <w:tcPr>
            <w:tcW w:type="dxa" w:w="2880"/>
          </w:tcPr>
          <w:p>
            <w:r>
              <w:t>3. Messages</w:t>
              <w:br/>
              <w:t>(One core message, and the proof for each audience)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Every child reading by nine; 82% of last year's pupils moved up a level</w:t>
            </w:r>
          </w:p>
        </w:tc>
      </w:tr>
      <w:tr>
        <w:tc>
          <w:tcPr>
            <w:tcW w:type="dxa" w:w="2880"/>
          </w:tcPr>
          <w:p>
            <w:r>
              <w:t>4. Channels</w:t>
              <w:br/>
              <w:t>(Where each audience will hear it, chosen for reach, not habit)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Email, one social platform, the website, Google Ad Grants, local press</w:t>
            </w:r>
          </w:p>
        </w:tc>
      </w:tr>
      <w:tr>
        <w:tc>
          <w:tcPr>
            <w:tcW w:type="dxa" w:w="2880"/>
          </w:tcPr>
          <w:p>
            <w:r>
              <w:t>5. Calendar</w:t>
              <w:br/>
              <w:t>(Campaigns and recurring content by month)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Volunteer drive in August; year-end appeal in November and December</w:t>
            </w:r>
          </w:p>
        </w:tc>
      </w:tr>
      <w:tr>
        <w:tc>
          <w:tcPr>
            <w:tcW w:type="dxa" w:w="2880"/>
          </w:tcPr>
          <w:p>
            <w:r>
              <w:t>6. Budget and time</w:t>
              <w:br/>
              <w:t>(Money and staff or volunteer hours for each channel)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$1,800 cash; four staff hours a week; two volunteer designers</w:t>
            </w:r>
          </w:p>
        </w:tc>
      </w:tr>
      <w:tr>
        <w:tc>
          <w:tcPr>
            <w:tcW w:type="dxa" w:w="2880"/>
          </w:tcPr>
          <w:p>
            <w:r>
              <w:t>7. Measures</w:t>
              <w:br/>
              <w:t>(One or two numbers per goal, with a target and a source)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Volunteer sign-ups from the website form; new donors in the CRM</w:t>
            </w:r>
          </w:p>
        </w:tc>
      </w:tr>
      <w:tr>
        <w:tc>
          <w:tcPr>
            <w:tcW w:type="dxa" w:w="2880"/>
          </w:tcPr>
          <w:p>
            <w:r>
              <w:t>8. Review</w:t>
              <w:br/>
              <w:t>(When you look at the numbers and what you will change)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Monthly 30-minute review; drop the weakest channel at six months</w:t>
            </w:r>
          </w:p>
        </w:tc>
      </w:tr>
    </w:tbl>
    <w:p>
      <w:pPr>
        <w:pStyle w:val="Heading2"/>
      </w:pPr>
      <w:r>
        <w:t>Calendar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Month</w:t>
            </w:r>
          </w:p>
        </w:tc>
        <w:tc>
          <w:tcPr>
            <w:tcW w:type="dxa" w:w="2880"/>
          </w:tcPr>
          <w:p>
            <w:r>
              <w:t>Campaign or activity</w:t>
            </w:r>
          </w:p>
        </w:tc>
        <w:tc>
          <w:tcPr>
            <w:tcW w:type="dxa" w:w="2880"/>
          </w:tcPr>
          <w:p>
            <w:r>
              <w:t>Channels</w:t>
            </w:r>
          </w:p>
        </w:tc>
      </w:tr>
      <w:tr>
        <w:tc>
          <w:tcPr>
            <w:tcW w:type="dxa" w:w="2880"/>
          </w:tcPr>
          <w:p>
            <w:r>
              <w:t>January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February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March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April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May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June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July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August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September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October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November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December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Channel</w:t>
            </w:r>
          </w:p>
        </w:tc>
        <w:tc>
          <w:tcPr>
            <w:tcW w:type="dxa" w:w="2880"/>
          </w:tcPr>
          <w:p>
            <w:r>
              <w:t>Cash ($)</w:t>
            </w:r>
          </w:p>
        </w:tc>
        <w:tc>
          <w:tcPr>
            <w:tcW w:type="dxa" w:w="2880"/>
          </w:tcPr>
          <w:p>
            <w:r>
              <w:t>Hours a month</w:t>
            </w:r>
          </w:p>
        </w:tc>
      </w:tr>
      <w:tr>
        <w:tc>
          <w:tcPr>
            <w:tcW w:type="dxa" w:w="2880"/>
          </w:tcPr>
          <w:p>
            <w:r>
              <w:t>Email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Website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Social media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Search (Ad Grants)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Print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Events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Press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